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6C" w:rsidRDefault="00DE066C" w:rsidP="00AA7523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  ПрАТ «Рівнеліфт» </w:t>
      </w:r>
      <w:r>
        <w:rPr>
          <w:lang w:val="uk-UA"/>
        </w:rPr>
        <w:t>(код за ЄДРПОУ 05523808; місце знаходження: 33005, м.Рівне, вул.Боярка, 40А) повідомляє про скликання чергових загальних зборів акціонерів 05 квітня 2016 року об 11 годині.</w:t>
      </w:r>
    </w:p>
    <w:p w:rsidR="00DE066C" w:rsidRPr="006A11F1" w:rsidRDefault="00DE066C" w:rsidP="006A11F1">
      <w:pPr>
        <w:rPr>
          <w:lang w:val="uk-UA"/>
        </w:rPr>
      </w:pPr>
    </w:p>
    <w:p w:rsidR="00DE066C" w:rsidRPr="006A11F1" w:rsidRDefault="00DE066C" w:rsidP="006A11F1">
      <w:pPr>
        <w:jc w:val="center"/>
        <w:rPr>
          <w:sz w:val="32"/>
          <w:szCs w:val="32"/>
          <w:lang w:val="uk-UA"/>
        </w:rPr>
      </w:pPr>
      <w:r w:rsidRPr="006A11F1">
        <w:rPr>
          <w:sz w:val="32"/>
          <w:szCs w:val="32"/>
          <w:lang w:val="uk-UA"/>
        </w:rPr>
        <w:t>Порядок денний:</w:t>
      </w:r>
    </w:p>
    <w:p w:rsidR="00DE066C" w:rsidRDefault="00DE066C" w:rsidP="00D676FF">
      <w:pPr>
        <w:ind w:left="360"/>
        <w:rPr>
          <w:lang w:val="uk-UA"/>
        </w:rPr>
      </w:pPr>
    </w:p>
    <w:p w:rsidR="00DE066C" w:rsidRDefault="00DE066C" w:rsidP="00D676FF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Обрання лічильної комісії.</w:t>
      </w:r>
    </w:p>
    <w:p w:rsidR="00DE066C" w:rsidRDefault="00DE066C" w:rsidP="00D676FF">
      <w:pPr>
        <w:numPr>
          <w:ilvl w:val="0"/>
          <w:numId w:val="1"/>
        </w:numPr>
        <w:tabs>
          <w:tab w:val="clear" w:pos="720"/>
          <w:tab w:val="num" w:pos="0"/>
        </w:tabs>
        <w:rPr>
          <w:lang w:val="uk-UA"/>
        </w:rPr>
      </w:pPr>
      <w:r>
        <w:rPr>
          <w:lang w:val="uk-UA"/>
        </w:rPr>
        <w:t>Вибори голови та секретаря загальних зборів акціонерів.</w:t>
      </w:r>
    </w:p>
    <w:p w:rsidR="00DE066C" w:rsidRDefault="00DE066C" w:rsidP="006A11F1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Звіт голови правління.</w:t>
      </w:r>
    </w:p>
    <w:p w:rsidR="00DE066C" w:rsidRDefault="00DE066C" w:rsidP="00AA7523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Звіт ревізійної комісії.</w:t>
      </w:r>
    </w:p>
    <w:p w:rsidR="00DE066C" w:rsidRDefault="00DE066C" w:rsidP="00AA7523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Затвердження результатів фінансово-господарської діяльності товариства за 2015 рік.</w:t>
      </w:r>
    </w:p>
    <w:p w:rsidR="00DE066C" w:rsidRDefault="00DE066C" w:rsidP="006A11F1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Порядок розподілу прибутку або покриття збитків товариства за 2015 рік.</w:t>
      </w:r>
    </w:p>
    <w:p w:rsidR="00DE066C" w:rsidRPr="00AA7523" w:rsidRDefault="00DE066C" w:rsidP="00AA7523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Обрання членів наглядової ради.</w:t>
      </w:r>
    </w:p>
    <w:p w:rsidR="00DE066C" w:rsidRDefault="00DE066C" w:rsidP="00136498">
      <w:pPr>
        <w:ind w:left="360"/>
        <w:jc w:val="both"/>
        <w:rPr>
          <w:lang w:val="uk-UA"/>
        </w:rPr>
      </w:pPr>
      <w:r>
        <w:rPr>
          <w:lang w:val="uk-UA"/>
        </w:rPr>
        <w:t>Місце проведення загальних зборів: 33005 м. Рівне, вул. Боярка, 40А, кімната №1 (кабінет</w:t>
      </w:r>
    </w:p>
    <w:p w:rsidR="00DE066C" w:rsidRDefault="00DE066C" w:rsidP="00AA7523">
      <w:pPr>
        <w:rPr>
          <w:lang w:val="uk-UA"/>
        </w:rPr>
      </w:pPr>
      <w:r>
        <w:rPr>
          <w:lang w:val="uk-UA"/>
        </w:rPr>
        <w:t>голови правління).</w:t>
      </w:r>
    </w:p>
    <w:p w:rsidR="00DE066C" w:rsidRDefault="00DE066C" w:rsidP="00136498">
      <w:pPr>
        <w:ind w:left="360"/>
        <w:rPr>
          <w:lang w:val="uk-UA"/>
        </w:rPr>
      </w:pPr>
      <w:r>
        <w:rPr>
          <w:lang w:val="uk-UA"/>
        </w:rPr>
        <w:t>Реєстрація учасників зборів: 05 квітня 2016 року з 10-00 до 10-50 год. за місцем проведення</w:t>
      </w:r>
    </w:p>
    <w:p w:rsidR="00DE066C" w:rsidRDefault="00DE066C" w:rsidP="00136498">
      <w:pPr>
        <w:jc w:val="both"/>
        <w:rPr>
          <w:lang w:val="uk-UA"/>
        </w:rPr>
      </w:pPr>
      <w:r>
        <w:rPr>
          <w:lang w:val="uk-UA"/>
        </w:rPr>
        <w:t>зборів, згідно з переліком акціонерів станом на 30 березня 2016 року. Акціонерам мати при собі паспорт, представникам акціонерів – належним чином оформлені довіреності та паспорт.</w:t>
      </w:r>
    </w:p>
    <w:p w:rsidR="00DE066C" w:rsidRDefault="00DE066C" w:rsidP="006A11F1">
      <w:pPr>
        <w:rPr>
          <w:lang w:val="uk-UA"/>
        </w:rPr>
      </w:pPr>
      <w:r>
        <w:rPr>
          <w:lang w:val="uk-UA"/>
        </w:rPr>
        <w:tab/>
        <w:t>Відкриття зборів: 05 квітня 2016 року об 11-00 год.</w:t>
      </w:r>
    </w:p>
    <w:p w:rsidR="00DE066C" w:rsidRDefault="00DE066C" w:rsidP="006A11F1">
      <w:pPr>
        <w:rPr>
          <w:lang w:val="uk-UA"/>
        </w:rPr>
      </w:pPr>
      <w:r>
        <w:rPr>
          <w:lang w:val="uk-UA"/>
        </w:rPr>
        <w:tab/>
        <w:t>Ознайомлення з матеріалами зборів – в приймальній підприємства (каб. №2) в робочі дні (понеділок - п’ятниця) з 9-00 до 10-00 год. за адресою:</w:t>
      </w:r>
      <w:r w:rsidRPr="00136498">
        <w:rPr>
          <w:lang w:val="uk-UA"/>
        </w:rPr>
        <w:t xml:space="preserve"> </w:t>
      </w:r>
      <w:r>
        <w:rPr>
          <w:lang w:val="uk-UA"/>
        </w:rPr>
        <w:t xml:space="preserve">33005 м. Рівне, вул. Боярка, 40А.      </w:t>
      </w:r>
    </w:p>
    <w:p w:rsidR="00DE066C" w:rsidRDefault="00DE066C" w:rsidP="0055662F">
      <w:pPr>
        <w:jc w:val="both"/>
        <w:rPr>
          <w:lang w:val="uk-UA"/>
        </w:rPr>
      </w:pPr>
      <w:r>
        <w:rPr>
          <w:lang w:val="uk-UA"/>
        </w:rPr>
        <w:t xml:space="preserve">            Відповідальна особа – голова правління Варжель Володимир Микитович. Телефон для довідок: (0362)64-03-27.</w:t>
      </w:r>
    </w:p>
    <w:p w:rsidR="00DE066C" w:rsidRDefault="00DE066C" w:rsidP="006A11F1">
      <w:pPr>
        <w:rPr>
          <w:lang w:val="uk-UA"/>
        </w:rPr>
      </w:pPr>
      <w:r>
        <w:rPr>
          <w:lang w:val="uk-UA"/>
        </w:rPr>
        <w:tab/>
      </w:r>
    </w:p>
    <w:p w:rsidR="00DE066C" w:rsidRPr="00136498" w:rsidRDefault="00DE066C" w:rsidP="00136498">
      <w:pPr>
        <w:pStyle w:val="Heading1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136498">
        <w:rPr>
          <w:b/>
          <w:bCs/>
          <w:sz w:val="24"/>
          <w:szCs w:val="24"/>
        </w:rPr>
        <w:t>Основні показники фінансово-господарської діяльності підприємства (тис.грн.)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2371"/>
        <w:gridCol w:w="2415"/>
      </w:tblGrid>
      <w:tr w:rsidR="00DE066C">
        <w:trPr>
          <w:cantSplit/>
          <w:trHeight w:val="245"/>
        </w:trPr>
        <w:tc>
          <w:tcPr>
            <w:tcW w:w="4784" w:type="dxa"/>
            <w:vMerge w:val="restart"/>
            <w:vAlign w:val="center"/>
          </w:tcPr>
          <w:p w:rsidR="00DE066C" w:rsidRDefault="00DE0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показника</w:t>
            </w:r>
          </w:p>
        </w:tc>
        <w:tc>
          <w:tcPr>
            <w:tcW w:w="4786" w:type="dxa"/>
            <w:gridSpan w:val="2"/>
            <w:vAlign w:val="center"/>
          </w:tcPr>
          <w:p w:rsidR="00DE066C" w:rsidRDefault="00DE0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Період</w:t>
            </w:r>
          </w:p>
        </w:tc>
      </w:tr>
      <w:tr w:rsidR="00DE066C">
        <w:trPr>
          <w:cantSplit/>
          <w:trHeight w:val="294"/>
        </w:trPr>
        <w:tc>
          <w:tcPr>
            <w:tcW w:w="0" w:type="auto"/>
            <w:vMerge/>
            <w:vAlign w:val="center"/>
          </w:tcPr>
          <w:p w:rsidR="00DE066C" w:rsidRDefault="00DE066C">
            <w:pPr>
              <w:rPr>
                <w:lang w:val="uk-UA"/>
              </w:rPr>
            </w:pPr>
          </w:p>
        </w:tc>
        <w:tc>
          <w:tcPr>
            <w:tcW w:w="2371" w:type="dxa"/>
            <w:vAlign w:val="center"/>
          </w:tcPr>
          <w:p w:rsidR="00DE066C" w:rsidRDefault="00DE066C" w:rsidP="00D63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звітний 2015р.</w:t>
            </w:r>
          </w:p>
        </w:tc>
        <w:tc>
          <w:tcPr>
            <w:tcW w:w="2415" w:type="dxa"/>
            <w:vAlign w:val="center"/>
          </w:tcPr>
          <w:p w:rsidR="00DE066C" w:rsidRDefault="00DE066C" w:rsidP="00D63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попередній 2014р.</w:t>
            </w:r>
          </w:p>
        </w:tc>
      </w:tr>
      <w:tr w:rsidR="00DE066C">
        <w:trPr>
          <w:cantSplit/>
          <w:trHeight w:val="294"/>
        </w:trPr>
        <w:tc>
          <w:tcPr>
            <w:tcW w:w="4784" w:type="dxa"/>
            <w:vAlign w:val="center"/>
          </w:tcPr>
          <w:p w:rsidR="00DE066C" w:rsidRDefault="00DE066C">
            <w:pPr>
              <w:rPr>
                <w:lang w:val="uk-UA"/>
              </w:rPr>
            </w:pPr>
            <w:r>
              <w:rPr>
                <w:lang w:val="uk-UA"/>
              </w:rPr>
              <w:t>Усього активів</w:t>
            </w:r>
          </w:p>
        </w:tc>
        <w:tc>
          <w:tcPr>
            <w:tcW w:w="2371" w:type="dxa"/>
            <w:vAlign w:val="center"/>
          </w:tcPr>
          <w:p w:rsidR="00DE066C" w:rsidRDefault="00DE0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5094</w:t>
            </w:r>
          </w:p>
        </w:tc>
        <w:tc>
          <w:tcPr>
            <w:tcW w:w="2415" w:type="dxa"/>
            <w:vAlign w:val="center"/>
          </w:tcPr>
          <w:p w:rsidR="00DE066C" w:rsidRDefault="00DE066C" w:rsidP="00933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5164</w:t>
            </w:r>
          </w:p>
        </w:tc>
      </w:tr>
      <w:tr w:rsidR="00DE066C">
        <w:trPr>
          <w:cantSplit/>
          <w:trHeight w:val="294"/>
        </w:trPr>
        <w:tc>
          <w:tcPr>
            <w:tcW w:w="4784" w:type="dxa"/>
            <w:vAlign w:val="center"/>
          </w:tcPr>
          <w:p w:rsidR="00DE066C" w:rsidRDefault="00DE066C">
            <w:pPr>
              <w:rPr>
                <w:lang w:val="uk-UA"/>
              </w:rPr>
            </w:pPr>
            <w:r>
              <w:rPr>
                <w:lang w:val="uk-UA"/>
              </w:rPr>
              <w:t>Основні засоби</w:t>
            </w:r>
          </w:p>
        </w:tc>
        <w:tc>
          <w:tcPr>
            <w:tcW w:w="2371" w:type="dxa"/>
            <w:vAlign w:val="center"/>
          </w:tcPr>
          <w:p w:rsidR="00DE066C" w:rsidRDefault="00DE0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775</w:t>
            </w:r>
          </w:p>
        </w:tc>
        <w:tc>
          <w:tcPr>
            <w:tcW w:w="2415" w:type="dxa"/>
            <w:vAlign w:val="center"/>
          </w:tcPr>
          <w:p w:rsidR="00DE066C" w:rsidRDefault="00DE066C" w:rsidP="00933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</w:tr>
      <w:tr w:rsidR="00DE066C">
        <w:trPr>
          <w:cantSplit/>
          <w:trHeight w:val="294"/>
        </w:trPr>
        <w:tc>
          <w:tcPr>
            <w:tcW w:w="4784" w:type="dxa"/>
            <w:vAlign w:val="center"/>
          </w:tcPr>
          <w:p w:rsidR="00DE066C" w:rsidRDefault="00DE066C">
            <w:pPr>
              <w:rPr>
                <w:lang w:val="uk-UA"/>
              </w:rPr>
            </w:pPr>
            <w:r>
              <w:rPr>
                <w:lang w:val="uk-UA"/>
              </w:rPr>
              <w:t>Довгострокові фінансові інвестиції</w:t>
            </w:r>
          </w:p>
        </w:tc>
        <w:tc>
          <w:tcPr>
            <w:tcW w:w="2371" w:type="dxa"/>
            <w:vAlign w:val="center"/>
          </w:tcPr>
          <w:p w:rsidR="00DE066C" w:rsidRDefault="00DE0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5" w:type="dxa"/>
            <w:vAlign w:val="center"/>
          </w:tcPr>
          <w:p w:rsidR="00DE066C" w:rsidRDefault="00DE066C" w:rsidP="00933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066C">
        <w:trPr>
          <w:cantSplit/>
          <w:trHeight w:val="294"/>
        </w:trPr>
        <w:tc>
          <w:tcPr>
            <w:tcW w:w="4784" w:type="dxa"/>
            <w:vAlign w:val="center"/>
          </w:tcPr>
          <w:p w:rsidR="00DE066C" w:rsidRDefault="00DE066C">
            <w:pPr>
              <w:rPr>
                <w:lang w:val="uk-UA"/>
              </w:rPr>
            </w:pPr>
            <w:r>
              <w:rPr>
                <w:lang w:val="uk-UA"/>
              </w:rPr>
              <w:t>Запаси</w:t>
            </w:r>
          </w:p>
        </w:tc>
        <w:tc>
          <w:tcPr>
            <w:tcW w:w="2371" w:type="dxa"/>
            <w:vAlign w:val="center"/>
          </w:tcPr>
          <w:p w:rsidR="00DE066C" w:rsidRDefault="00DE0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346</w:t>
            </w:r>
          </w:p>
        </w:tc>
        <w:tc>
          <w:tcPr>
            <w:tcW w:w="2415" w:type="dxa"/>
            <w:vAlign w:val="center"/>
          </w:tcPr>
          <w:p w:rsidR="00DE066C" w:rsidRDefault="00DE066C" w:rsidP="00933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378</w:t>
            </w:r>
          </w:p>
        </w:tc>
      </w:tr>
      <w:tr w:rsidR="00DE066C">
        <w:trPr>
          <w:cantSplit/>
          <w:trHeight w:val="294"/>
        </w:trPr>
        <w:tc>
          <w:tcPr>
            <w:tcW w:w="4784" w:type="dxa"/>
            <w:vAlign w:val="center"/>
          </w:tcPr>
          <w:p w:rsidR="00DE066C" w:rsidRDefault="00DE066C">
            <w:pPr>
              <w:rPr>
                <w:lang w:val="uk-UA"/>
              </w:rPr>
            </w:pPr>
            <w:r>
              <w:rPr>
                <w:lang w:val="uk-UA"/>
              </w:rPr>
              <w:t>Сумарна дебіторська заборгованість</w:t>
            </w:r>
          </w:p>
        </w:tc>
        <w:tc>
          <w:tcPr>
            <w:tcW w:w="2371" w:type="dxa"/>
            <w:vAlign w:val="center"/>
          </w:tcPr>
          <w:p w:rsidR="00DE066C" w:rsidRDefault="00DE0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3871</w:t>
            </w:r>
          </w:p>
        </w:tc>
        <w:tc>
          <w:tcPr>
            <w:tcW w:w="2415" w:type="dxa"/>
            <w:vAlign w:val="center"/>
          </w:tcPr>
          <w:p w:rsidR="00DE066C" w:rsidRDefault="00DE066C" w:rsidP="00933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3600</w:t>
            </w:r>
          </w:p>
        </w:tc>
      </w:tr>
      <w:tr w:rsidR="00DE066C">
        <w:trPr>
          <w:cantSplit/>
          <w:trHeight w:val="294"/>
        </w:trPr>
        <w:tc>
          <w:tcPr>
            <w:tcW w:w="4784" w:type="dxa"/>
            <w:vAlign w:val="center"/>
          </w:tcPr>
          <w:p w:rsidR="00DE066C" w:rsidRDefault="00DE066C">
            <w:pPr>
              <w:rPr>
                <w:lang w:val="uk-UA"/>
              </w:rPr>
            </w:pPr>
            <w:r>
              <w:rPr>
                <w:lang w:val="uk-UA"/>
              </w:rPr>
              <w:t>Грошові кошти та їх еквіваленти</w:t>
            </w:r>
          </w:p>
        </w:tc>
        <w:tc>
          <w:tcPr>
            <w:tcW w:w="2371" w:type="dxa"/>
            <w:vAlign w:val="center"/>
          </w:tcPr>
          <w:p w:rsidR="00DE066C" w:rsidRDefault="00DE0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2415" w:type="dxa"/>
            <w:vAlign w:val="center"/>
          </w:tcPr>
          <w:p w:rsidR="00DE066C" w:rsidRDefault="00DE066C" w:rsidP="00933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</w:tr>
      <w:tr w:rsidR="00DE066C">
        <w:trPr>
          <w:cantSplit/>
          <w:trHeight w:val="294"/>
        </w:trPr>
        <w:tc>
          <w:tcPr>
            <w:tcW w:w="4784" w:type="dxa"/>
            <w:vAlign w:val="center"/>
          </w:tcPr>
          <w:p w:rsidR="00DE066C" w:rsidRDefault="00DE066C">
            <w:pPr>
              <w:rPr>
                <w:lang w:val="uk-UA"/>
              </w:rPr>
            </w:pPr>
            <w:r>
              <w:rPr>
                <w:lang w:val="uk-UA"/>
              </w:rPr>
              <w:t>Нерозподілений прибуток</w:t>
            </w:r>
          </w:p>
        </w:tc>
        <w:tc>
          <w:tcPr>
            <w:tcW w:w="2371" w:type="dxa"/>
            <w:vAlign w:val="center"/>
          </w:tcPr>
          <w:p w:rsidR="00DE066C" w:rsidRDefault="00DE0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2169</w:t>
            </w:r>
          </w:p>
        </w:tc>
        <w:tc>
          <w:tcPr>
            <w:tcW w:w="2415" w:type="dxa"/>
            <w:vAlign w:val="center"/>
          </w:tcPr>
          <w:p w:rsidR="00DE066C" w:rsidRDefault="00DE066C" w:rsidP="00933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2213</w:t>
            </w:r>
          </w:p>
        </w:tc>
      </w:tr>
      <w:tr w:rsidR="00DE066C">
        <w:trPr>
          <w:cantSplit/>
          <w:trHeight w:val="294"/>
        </w:trPr>
        <w:tc>
          <w:tcPr>
            <w:tcW w:w="4784" w:type="dxa"/>
            <w:vAlign w:val="center"/>
          </w:tcPr>
          <w:p w:rsidR="00DE066C" w:rsidRDefault="00DE066C">
            <w:pPr>
              <w:rPr>
                <w:lang w:val="uk-UA"/>
              </w:rPr>
            </w:pPr>
            <w:r>
              <w:rPr>
                <w:lang w:val="uk-UA"/>
              </w:rPr>
              <w:t>Власний капітал</w:t>
            </w:r>
          </w:p>
        </w:tc>
        <w:tc>
          <w:tcPr>
            <w:tcW w:w="2371" w:type="dxa"/>
            <w:vAlign w:val="center"/>
          </w:tcPr>
          <w:p w:rsidR="00DE066C" w:rsidRDefault="00DE0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3258</w:t>
            </w:r>
          </w:p>
        </w:tc>
        <w:tc>
          <w:tcPr>
            <w:tcW w:w="2415" w:type="dxa"/>
            <w:vAlign w:val="center"/>
          </w:tcPr>
          <w:p w:rsidR="00DE066C" w:rsidRDefault="00DE066C" w:rsidP="00933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3302</w:t>
            </w:r>
          </w:p>
        </w:tc>
      </w:tr>
      <w:tr w:rsidR="00DE066C">
        <w:trPr>
          <w:cantSplit/>
          <w:trHeight w:val="294"/>
        </w:trPr>
        <w:tc>
          <w:tcPr>
            <w:tcW w:w="4784" w:type="dxa"/>
            <w:vAlign w:val="center"/>
          </w:tcPr>
          <w:p w:rsidR="00DE066C" w:rsidRDefault="00DE066C">
            <w:pPr>
              <w:rPr>
                <w:lang w:val="uk-UA"/>
              </w:rPr>
            </w:pPr>
            <w:r>
              <w:rPr>
                <w:lang w:val="uk-UA"/>
              </w:rPr>
              <w:t>Статутний капітал</w:t>
            </w:r>
          </w:p>
        </w:tc>
        <w:tc>
          <w:tcPr>
            <w:tcW w:w="2371" w:type="dxa"/>
            <w:vAlign w:val="center"/>
          </w:tcPr>
          <w:p w:rsidR="00DE066C" w:rsidRDefault="00DE0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258</w:t>
            </w:r>
          </w:p>
        </w:tc>
        <w:tc>
          <w:tcPr>
            <w:tcW w:w="2415" w:type="dxa"/>
            <w:vAlign w:val="center"/>
          </w:tcPr>
          <w:p w:rsidR="00DE066C" w:rsidRDefault="00DE066C" w:rsidP="00933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258</w:t>
            </w:r>
          </w:p>
        </w:tc>
      </w:tr>
      <w:tr w:rsidR="00DE066C">
        <w:trPr>
          <w:cantSplit/>
          <w:trHeight w:val="294"/>
        </w:trPr>
        <w:tc>
          <w:tcPr>
            <w:tcW w:w="4784" w:type="dxa"/>
            <w:vAlign w:val="center"/>
          </w:tcPr>
          <w:p w:rsidR="00DE066C" w:rsidRDefault="00DE066C">
            <w:pPr>
              <w:rPr>
                <w:lang w:val="uk-UA"/>
              </w:rPr>
            </w:pPr>
            <w:r>
              <w:rPr>
                <w:lang w:val="uk-UA"/>
              </w:rPr>
              <w:t>Довгострокові зобов’язання</w:t>
            </w:r>
          </w:p>
        </w:tc>
        <w:tc>
          <w:tcPr>
            <w:tcW w:w="2371" w:type="dxa"/>
            <w:vAlign w:val="center"/>
          </w:tcPr>
          <w:p w:rsidR="00DE066C" w:rsidRDefault="00DE0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2415" w:type="dxa"/>
            <w:vAlign w:val="center"/>
          </w:tcPr>
          <w:p w:rsidR="00DE066C" w:rsidRDefault="00DE066C" w:rsidP="00933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</w:tr>
      <w:tr w:rsidR="00DE066C">
        <w:trPr>
          <w:cantSplit/>
          <w:trHeight w:val="294"/>
        </w:trPr>
        <w:tc>
          <w:tcPr>
            <w:tcW w:w="4784" w:type="dxa"/>
            <w:vAlign w:val="center"/>
          </w:tcPr>
          <w:p w:rsidR="00DE066C" w:rsidRDefault="00DE066C">
            <w:pPr>
              <w:rPr>
                <w:lang w:val="uk-UA"/>
              </w:rPr>
            </w:pPr>
            <w:r>
              <w:rPr>
                <w:lang w:val="uk-UA"/>
              </w:rPr>
              <w:t>Поточні зобов’язання</w:t>
            </w:r>
          </w:p>
        </w:tc>
        <w:tc>
          <w:tcPr>
            <w:tcW w:w="2371" w:type="dxa"/>
            <w:vAlign w:val="center"/>
          </w:tcPr>
          <w:p w:rsidR="00DE066C" w:rsidRDefault="00DE0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1676</w:t>
            </w:r>
          </w:p>
        </w:tc>
        <w:tc>
          <w:tcPr>
            <w:tcW w:w="2415" w:type="dxa"/>
            <w:vAlign w:val="center"/>
          </w:tcPr>
          <w:p w:rsidR="00DE066C" w:rsidRDefault="00DE066C" w:rsidP="00933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1652</w:t>
            </w:r>
          </w:p>
        </w:tc>
      </w:tr>
      <w:tr w:rsidR="00DE066C">
        <w:trPr>
          <w:cantSplit/>
          <w:trHeight w:val="294"/>
        </w:trPr>
        <w:tc>
          <w:tcPr>
            <w:tcW w:w="4784" w:type="dxa"/>
            <w:vAlign w:val="center"/>
          </w:tcPr>
          <w:p w:rsidR="00DE066C" w:rsidRDefault="00DE066C">
            <w:pPr>
              <w:rPr>
                <w:lang w:val="uk-UA"/>
              </w:rPr>
            </w:pPr>
            <w:r>
              <w:rPr>
                <w:lang w:val="uk-UA"/>
              </w:rPr>
              <w:t>Чистий прибуток (збиток)</w:t>
            </w:r>
          </w:p>
        </w:tc>
        <w:tc>
          <w:tcPr>
            <w:tcW w:w="2371" w:type="dxa"/>
            <w:vAlign w:val="center"/>
          </w:tcPr>
          <w:p w:rsidR="00DE066C" w:rsidRDefault="00DE0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(-44)</w:t>
            </w:r>
          </w:p>
        </w:tc>
        <w:tc>
          <w:tcPr>
            <w:tcW w:w="2415" w:type="dxa"/>
            <w:vAlign w:val="center"/>
          </w:tcPr>
          <w:p w:rsidR="00DE066C" w:rsidRDefault="00DE066C" w:rsidP="00933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(-547)</w:t>
            </w:r>
          </w:p>
        </w:tc>
      </w:tr>
      <w:tr w:rsidR="00DE066C">
        <w:trPr>
          <w:cantSplit/>
          <w:trHeight w:val="294"/>
        </w:trPr>
        <w:tc>
          <w:tcPr>
            <w:tcW w:w="4784" w:type="dxa"/>
            <w:vAlign w:val="center"/>
          </w:tcPr>
          <w:p w:rsidR="00DE066C" w:rsidRDefault="00DE066C">
            <w:pPr>
              <w:rPr>
                <w:lang w:val="uk-UA"/>
              </w:rPr>
            </w:pPr>
            <w:r>
              <w:rPr>
                <w:lang w:val="uk-UA"/>
              </w:rPr>
              <w:t>Середньорічна кількість акцій (шт.)</w:t>
            </w:r>
          </w:p>
        </w:tc>
        <w:tc>
          <w:tcPr>
            <w:tcW w:w="2371" w:type="dxa"/>
            <w:vAlign w:val="center"/>
          </w:tcPr>
          <w:p w:rsidR="00DE066C" w:rsidRDefault="00DE0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1032148</w:t>
            </w:r>
          </w:p>
        </w:tc>
        <w:tc>
          <w:tcPr>
            <w:tcW w:w="2415" w:type="dxa"/>
            <w:vAlign w:val="center"/>
          </w:tcPr>
          <w:p w:rsidR="00DE066C" w:rsidRDefault="00DE066C" w:rsidP="00933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1032148</w:t>
            </w:r>
          </w:p>
        </w:tc>
      </w:tr>
      <w:tr w:rsidR="00DE066C">
        <w:trPr>
          <w:cantSplit/>
          <w:trHeight w:val="294"/>
        </w:trPr>
        <w:tc>
          <w:tcPr>
            <w:tcW w:w="4784" w:type="dxa"/>
            <w:vAlign w:val="center"/>
          </w:tcPr>
          <w:p w:rsidR="00DE066C" w:rsidRDefault="00DE066C">
            <w:pPr>
              <w:rPr>
                <w:lang w:val="uk-UA"/>
              </w:rPr>
            </w:pPr>
            <w:r>
              <w:rPr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2371" w:type="dxa"/>
            <w:vAlign w:val="center"/>
          </w:tcPr>
          <w:p w:rsidR="00DE066C" w:rsidRDefault="00DE0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5" w:type="dxa"/>
            <w:vAlign w:val="center"/>
          </w:tcPr>
          <w:p w:rsidR="00DE066C" w:rsidRDefault="00DE066C" w:rsidP="00933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066C">
        <w:trPr>
          <w:cantSplit/>
          <w:trHeight w:val="294"/>
        </w:trPr>
        <w:tc>
          <w:tcPr>
            <w:tcW w:w="4784" w:type="dxa"/>
            <w:vAlign w:val="center"/>
          </w:tcPr>
          <w:p w:rsidR="00DE066C" w:rsidRDefault="00DE066C">
            <w:pPr>
              <w:rPr>
                <w:lang w:val="uk-UA"/>
              </w:rPr>
            </w:pPr>
            <w:r>
              <w:rPr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2371" w:type="dxa"/>
            <w:vAlign w:val="center"/>
          </w:tcPr>
          <w:p w:rsidR="00DE066C" w:rsidRDefault="00DE0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15" w:type="dxa"/>
            <w:vAlign w:val="center"/>
          </w:tcPr>
          <w:p w:rsidR="00DE066C" w:rsidRDefault="00DE066C" w:rsidP="00933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066C">
        <w:trPr>
          <w:cantSplit/>
          <w:trHeight w:val="294"/>
        </w:trPr>
        <w:tc>
          <w:tcPr>
            <w:tcW w:w="4784" w:type="dxa"/>
            <w:vAlign w:val="center"/>
          </w:tcPr>
          <w:p w:rsidR="00DE066C" w:rsidRDefault="00DE066C">
            <w:pPr>
              <w:rPr>
                <w:lang w:val="uk-UA"/>
              </w:rPr>
            </w:pPr>
            <w:r>
              <w:rPr>
                <w:lang w:val="uk-UA"/>
              </w:rPr>
              <w:t>Чисельність працівників на кінець періоду</w:t>
            </w:r>
          </w:p>
        </w:tc>
        <w:tc>
          <w:tcPr>
            <w:tcW w:w="2371" w:type="dxa"/>
            <w:vAlign w:val="center"/>
          </w:tcPr>
          <w:p w:rsidR="00DE066C" w:rsidRDefault="00DE0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415" w:type="dxa"/>
            <w:vAlign w:val="center"/>
          </w:tcPr>
          <w:p w:rsidR="00DE066C" w:rsidRDefault="00DE066C" w:rsidP="009338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</w:tbl>
    <w:p w:rsidR="00DE066C" w:rsidRDefault="00DE066C" w:rsidP="006A11F1">
      <w:pPr>
        <w:rPr>
          <w:lang w:val="uk-UA"/>
        </w:rPr>
      </w:pPr>
    </w:p>
    <w:sectPr w:rsidR="00DE066C" w:rsidSect="00AA75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66C" w:rsidRDefault="00DE066C" w:rsidP="00AA7523">
      <w:r>
        <w:separator/>
      </w:r>
    </w:p>
  </w:endnote>
  <w:endnote w:type="continuationSeparator" w:id="1">
    <w:p w:rsidR="00DE066C" w:rsidRDefault="00DE066C" w:rsidP="00AA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66C" w:rsidRDefault="00DE066C" w:rsidP="00AA7523">
      <w:r>
        <w:separator/>
      </w:r>
    </w:p>
  </w:footnote>
  <w:footnote w:type="continuationSeparator" w:id="1">
    <w:p w:rsidR="00DE066C" w:rsidRDefault="00DE066C" w:rsidP="00AA7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428A"/>
    <w:multiLevelType w:val="hybridMultilevel"/>
    <w:tmpl w:val="5EBE3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F1"/>
    <w:rsid w:val="00097B94"/>
    <w:rsid w:val="00136498"/>
    <w:rsid w:val="002B7E77"/>
    <w:rsid w:val="004C6450"/>
    <w:rsid w:val="004F74BB"/>
    <w:rsid w:val="00503CC1"/>
    <w:rsid w:val="0055662F"/>
    <w:rsid w:val="005B717E"/>
    <w:rsid w:val="00600C42"/>
    <w:rsid w:val="006A11F1"/>
    <w:rsid w:val="008B08E1"/>
    <w:rsid w:val="00933833"/>
    <w:rsid w:val="009936EF"/>
    <w:rsid w:val="00AA7523"/>
    <w:rsid w:val="00AC3854"/>
    <w:rsid w:val="00B4354D"/>
    <w:rsid w:val="00C03A80"/>
    <w:rsid w:val="00C534EE"/>
    <w:rsid w:val="00C65E8D"/>
    <w:rsid w:val="00D636D9"/>
    <w:rsid w:val="00D676FF"/>
    <w:rsid w:val="00DE066C"/>
    <w:rsid w:val="00DF3423"/>
    <w:rsid w:val="00E3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F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1F1"/>
    <w:pPr>
      <w:keepNext/>
      <w:jc w:val="center"/>
      <w:outlineLvl w:val="0"/>
    </w:pPr>
    <w:rPr>
      <w:sz w:val="32"/>
      <w:szCs w:val="32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11F1"/>
    <w:pPr>
      <w:keepNext/>
      <w:outlineLvl w:val="5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11F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A11F1"/>
    <w:rPr>
      <w:rFonts w:ascii="Times New Roman" w:hAnsi="Times New Roman"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semiHidden/>
    <w:rsid w:val="00AA752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52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A752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52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306</Words>
  <Characters>1750</Characters>
  <Application>Microsoft Office Outlook</Application>
  <DocSecurity>0</DocSecurity>
  <Lines>0</Lines>
  <Paragraphs>0</Paragraphs>
  <ScaleCrop>false</ScaleCrop>
  <Company>Rivne-reestr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ПрАТ «Рівнеліфт» (код за ЄДРПОУ 05523808; місце знаходження: 33005, м</dc:title>
  <dc:subject/>
  <dc:creator>Саньок</dc:creator>
  <cp:keywords/>
  <dc:description/>
  <cp:lastModifiedBy>Olga</cp:lastModifiedBy>
  <cp:revision>3</cp:revision>
  <cp:lastPrinted>2001-12-31T22:51:00Z</cp:lastPrinted>
  <dcterms:created xsi:type="dcterms:W3CDTF">2016-02-18T09:27:00Z</dcterms:created>
  <dcterms:modified xsi:type="dcterms:W3CDTF">2016-02-19T08:51:00Z</dcterms:modified>
</cp:coreProperties>
</file>